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0" w:rsidRDefault="00274506" w:rsidP="000321B0">
      <w:pPr>
        <w:pStyle w:val="KeinLeerraum"/>
        <w:jc w:val="center"/>
        <w:rPr>
          <w:b/>
          <w:u w:val="single"/>
        </w:rPr>
      </w:pPr>
      <w:r w:rsidRPr="00274506">
        <w:rPr>
          <w:b/>
          <w:u w:val="single"/>
        </w:rPr>
        <w:t xml:space="preserve">Begehungsprotokoll Künstlerischer Wettbewerb Kreisverkehr </w:t>
      </w:r>
      <w:r w:rsidR="000321B0">
        <w:rPr>
          <w:b/>
          <w:u w:val="single"/>
        </w:rPr>
        <w:t>St. Thomas</w:t>
      </w:r>
    </w:p>
    <w:p w:rsidR="0085677C" w:rsidRDefault="00274506" w:rsidP="000321B0">
      <w:pPr>
        <w:pStyle w:val="KeinLeerraum"/>
        <w:jc w:val="center"/>
        <w:rPr>
          <w:b/>
          <w:u w:val="single"/>
        </w:rPr>
      </w:pPr>
      <w:r w:rsidRPr="00274506">
        <w:rPr>
          <w:b/>
          <w:u w:val="single"/>
        </w:rPr>
        <w:t>von 27.04.2018</w:t>
      </w:r>
    </w:p>
    <w:p w:rsidR="00274506" w:rsidRPr="00274506" w:rsidRDefault="00274506" w:rsidP="00816026">
      <w:pPr>
        <w:pStyle w:val="KeinLeerraum"/>
        <w:rPr>
          <w:b/>
          <w:u w:val="single"/>
        </w:rPr>
      </w:pPr>
    </w:p>
    <w:p w:rsidR="00274506" w:rsidRDefault="00274506" w:rsidP="00816026">
      <w:pPr>
        <w:pStyle w:val="KeinLeerraum"/>
      </w:pPr>
    </w:p>
    <w:p w:rsidR="00274506" w:rsidRDefault="00274506" w:rsidP="00816026">
      <w:pPr>
        <w:pStyle w:val="KeinLeerraum"/>
      </w:pPr>
      <w:r>
        <w:t xml:space="preserve">Anwesendes Preisgericht: Dipl.-Josef Steiner, Ing. Willibald </w:t>
      </w:r>
      <w:proofErr w:type="spellStart"/>
      <w:r>
        <w:t>Kainbacher</w:t>
      </w:r>
      <w:proofErr w:type="spellEnd"/>
      <w:r>
        <w:t xml:space="preserve">, Dipl.-Ing. Dietmar Müller, Edwin </w:t>
      </w:r>
      <w:proofErr w:type="spellStart"/>
      <w:r>
        <w:t>Storfer</w:t>
      </w:r>
      <w:proofErr w:type="spellEnd"/>
      <w:r>
        <w:t xml:space="preserve">, Dipl.-Ing. Ursula </w:t>
      </w:r>
      <w:proofErr w:type="spellStart"/>
      <w:r>
        <w:t>Kraxner</w:t>
      </w:r>
      <w:proofErr w:type="spellEnd"/>
      <w:r>
        <w:t>.</w:t>
      </w:r>
    </w:p>
    <w:p w:rsidR="00274506" w:rsidRDefault="00274506" w:rsidP="00816026">
      <w:pPr>
        <w:pStyle w:val="KeinLeerraum"/>
      </w:pPr>
    </w:p>
    <w:p w:rsidR="00274506" w:rsidRDefault="00274506" w:rsidP="00816026">
      <w:pPr>
        <w:pStyle w:val="KeinLeerraum"/>
      </w:pPr>
      <w:r>
        <w:t>Die anwesenden Künstler werden namentlich nicht angeführt.</w:t>
      </w:r>
    </w:p>
    <w:p w:rsidR="00274506" w:rsidRDefault="00274506" w:rsidP="00816026">
      <w:pPr>
        <w:pStyle w:val="KeinLeerraum"/>
      </w:pPr>
    </w:p>
    <w:p w:rsidR="00274506" w:rsidRDefault="00274506" w:rsidP="00816026">
      <w:pPr>
        <w:pStyle w:val="KeinLeerraum"/>
      </w:pPr>
      <w:r>
        <w:t>Nach eingehender Erläuterung der Aufgabenstellung werden folgende Ergänzungen zur Ausschreibung getroffen:</w:t>
      </w:r>
    </w:p>
    <w:p w:rsidR="00274506" w:rsidRDefault="00274506" w:rsidP="00816026">
      <w:pPr>
        <w:pStyle w:val="KeinLeerraum"/>
      </w:pPr>
    </w:p>
    <w:p w:rsidR="00BA1E76" w:rsidRDefault="00BA1E76" w:rsidP="00816026">
      <w:pPr>
        <w:pStyle w:val="KeinLeerraum"/>
      </w:pPr>
      <w:r>
        <w:t>Zu Punkt 2.5.2 e</w:t>
      </w:r>
      <w:r w:rsidR="00274506">
        <w:t xml:space="preserve">) </w:t>
      </w:r>
      <w:r>
        <w:t xml:space="preserve">Herr Arnold </w:t>
      </w:r>
      <w:proofErr w:type="spellStart"/>
      <w:r>
        <w:t>Kalcher</w:t>
      </w:r>
      <w:proofErr w:type="spellEnd"/>
    </w:p>
    <w:p w:rsidR="00BA1E76" w:rsidRDefault="00BA1E76" w:rsidP="00816026">
      <w:pPr>
        <w:pStyle w:val="KeinLeerraum"/>
      </w:pPr>
      <w:r>
        <w:tab/>
      </w:r>
      <w:r>
        <w:tab/>
        <w:t xml:space="preserve">      Ersatz: DI Gerhard </w:t>
      </w:r>
      <w:proofErr w:type="spellStart"/>
      <w:r>
        <w:t>Tillinger</w:t>
      </w:r>
      <w:proofErr w:type="spellEnd"/>
    </w:p>
    <w:p w:rsidR="00BA1E76" w:rsidRDefault="00BA1E76" w:rsidP="00816026">
      <w:pPr>
        <w:pStyle w:val="KeinLeerraum"/>
      </w:pPr>
    </w:p>
    <w:p w:rsidR="00274506" w:rsidRDefault="002E6FAF" w:rsidP="00BA1E76">
      <w:pPr>
        <w:pStyle w:val="KeinLeerraum"/>
        <w:ind w:left="1416"/>
      </w:pPr>
      <w:r>
        <w:t xml:space="preserve">   f) STR. Josef Steinkellner</w:t>
      </w:r>
    </w:p>
    <w:p w:rsidR="002E6FAF" w:rsidRDefault="002E6FAF" w:rsidP="00BA1E76">
      <w:pPr>
        <w:pStyle w:val="KeinLeerraum"/>
        <w:ind w:left="1416"/>
      </w:pPr>
      <w:r>
        <w:t xml:space="preserve">      Ersatz: Christian </w:t>
      </w:r>
      <w:proofErr w:type="spellStart"/>
      <w:r>
        <w:t>Stückler</w:t>
      </w:r>
      <w:bookmarkStart w:id="0" w:name="_GoBack"/>
      <w:bookmarkEnd w:id="0"/>
      <w:proofErr w:type="spellEnd"/>
    </w:p>
    <w:p w:rsidR="00DB7494" w:rsidRDefault="00DB7494" w:rsidP="00816026">
      <w:pPr>
        <w:pStyle w:val="KeinLeerraum"/>
      </w:pPr>
    </w:p>
    <w:p w:rsidR="00DB7494" w:rsidRDefault="00DB7494" w:rsidP="00816026">
      <w:pPr>
        <w:pStyle w:val="KeinLeerraum"/>
      </w:pPr>
      <w:r>
        <w:t>Zu Punkt 2.11: Der Gesamtkostenrahmen von Brutto € 25.000 ist inklusive Fundamentierung zu berücksichtigen.</w:t>
      </w:r>
    </w:p>
    <w:p w:rsidR="00DB7494" w:rsidRDefault="00DB7494" w:rsidP="00816026">
      <w:pPr>
        <w:pStyle w:val="KeinLeerraum"/>
      </w:pPr>
    </w:p>
    <w:p w:rsidR="00284E3A" w:rsidRDefault="00274506" w:rsidP="00816026">
      <w:pPr>
        <w:pStyle w:val="KeinLeerraum"/>
      </w:pPr>
      <w:r>
        <w:t xml:space="preserve">Zu Punkt 3.2 vorhandene Infrastruktur. Die Fundamentierung wird nicht bauseits </w:t>
      </w:r>
    </w:p>
    <w:p w:rsidR="00274506" w:rsidRDefault="00274506" w:rsidP="00816026">
      <w:pPr>
        <w:pStyle w:val="KeinLeerraum"/>
      </w:pPr>
      <w:r>
        <w:t xml:space="preserve">geliefert und </w:t>
      </w:r>
      <w:r w:rsidR="000321B0">
        <w:t xml:space="preserve">ist </w:t>
      </w:r>
      <w:r>
        <w:t>in den Kostenrahmen der künstlerischen Maßnahme mit einzurechnen.</w:t>
      </w:r>
    </w:p>
    <w:p w:rsidR="00284E3A" w:rsidRDefault="00284E3A" w:rsidP="00816026">
      <w:pPr>
        <w:pStyle w:val="KeinLeerraum"/>
      </w:pPr>
    </w:p>
    <w:p w:rsidR="00284E3A" w:rsidRDefault="00284E3A" w:rsidP="00816026">
      <w:pPr>
        <w:pStyle w:val="KeinLeerraum"/>
      </w:pPr>
      <w:r>
        <w:t>D</w:t>
      </w:r>
      <w:r w:rsidR="00D91A44">
        <w:t>ie</w:t>
      </w:r>
      <w:r>
        <w:t xml:space="preserve"> vom Verein </w:t>
      </w:r>
      <w:proofErr w:type="spellStart"/>
      <w:r>
        <w:t>Lavanttaler</w:t>
      </w:r>
      <w:proofErr w:type="spellEnd"/>
      <w:r>
        <w:t xml:space="preserve"> Wirtschaft in Aussicht gestellte </w:t>
      </w:r>
      <w:proofErr w:type="gramStart"/>
      <w:r w:rsidR="00D91A44">
        <w:t>Sachleistungen</w:t>
      </w:r>
      <w:proofErr w:type="gramEnd"/>
      <w:r w:rsidR="00D91A44">
        <w:t xml:space="preserve"> </w:t>
      </w:r>
      <w:r w:rsidR="00DB7494">
        <w:t>wurde zurückgezogen und können somit in die Gesamtherstellungssumme nicht einkalkuliert werden.</w:t>
      </w:r>
    </w:p>
    <w:p w:rsidR="00284E3A" w:rsidRDefault="00284E3A" w:rsidP="00816026">
      <w:pPr>
        <w:pStyle w:val="KeinLeerraum"/>
      </w:pPr>
    </w:p>
    <w:p w:rsidR="00284E3A" w:rsidRDefault="00284E3A" w:rsidP="00816026">
      <w:pPr>
        <w:pStyle w:val="KeinLeerraum"/>
      </w:pPr>
      <w:r>
        <w:t xml:space="preserve">In der Anlage ergehen zusätzliche Festlegungen im Lageplan und in der maximalen Höhenentwicklung. </w:t>
      </w:r>
    </w:p>
    <w:p w:rsidR="00ED6D88" w:rsidRDefault="00ED6D88" w:rsidP="00816026">
      <w:pPr>
        <w:pStyle w:val="KeinLeerraum"/>
      </w:pPr>
    </w:p>
    <w:p w:rsidR="000554CF" w:rsidRDefault="000554CF" w:rsidP="000554CF">
      <w:r>
        <w:t>Zur Information:</w:t>
      </w:r>
    </w:p>
    <w:p w:rsidR="000554CF" w:rsidRDefault="000554CF" w:rsidP="000554CF">
      <w:pPr>
        <w:pStyle w:val="Listenabsatz"/>
        <w:numPr>
          <w:ilvl w:val="0"/>
          <w:numId w:val="1"/>
        </w:numPr>
      </w:pPr>
      <w:r>
        <w:t>Die Höhe des Dammes inmitten des Kreises liegt zwischen 1,40 m und 2,34 m über Fahrbahnoberkante</w:t>
      </w:r>
    </w:p>
    <w:p w:rsidR="000554CF" w:rsidRDefault="000554CF" w:rsidP="000554CF">
      <w:pPr>
        <w:pStyle w:val="Listenabsatz"/>
        <w:numPr>
          <w:ilvl w:val="0"/>
          <w:numId w:val="1"/>
        </w:numPr>
      </w:pPr>
      <w:r>
        <w:t>Die Höhendifferenz zwischen Dammoberkante (ca. Mittig gemessen) und der Beleuchtungsmasten beträgt zwischen 7,90 m und 8,40 m</w:t>
      </w:r>
    </w:p>
    <w:p w:rsidR="000554CF" w:rsidRDefault="000554CF" w:rsidP="000554CF">
      <w:pPr>
        <w:pStyle w:val="Listenabsatz"/>
        <w:numPr>
          <w:ilvl w:val="0"/>
          <w:numId w:val="1"/>
        </w:numPr>
      </w:pPr>
      <w:r>
        <w:t>Die Dammfläche (Kronengröße) hat einen Durchmesser zwischen 16,30 m und 16,70 m</w:t>
      </w:r>
    </w:p>
    <w:p w:rsidR="000554CF" w:rsidRDefault="000554CF" w:rsidP="000554CF">
      <w:pPr>
        <w:pStyle w:val="Listenabsatz"/>
      </w:pPr>
    </w:p>
    <w:p w:rsidR="000554CF" w:rsidRDefault="000554CF" w:rsidP="000554CF">
      <w:pPr>
        <w:pStyle w:val="KeinLeerraum"/>
      </w:pPr>
      <w:r>
        <w:t xml:space="preserve">Die Maximale Höhe der künstlerischen Gestaltung darf die Oberkante </w:t>
      </w:r>
      <w:proofErr w:type="gramStart"/>
      <w:r>
        <w:t>des</w:t>
      </w:r>
      <w:proofErr w:type="gramEnd"/>
      <w:r>
        <w:t xml:space="preserve"> Lichtmasten nicht überragen.</w:t>
      </w:r>
    </w:p>
    <w:p w:rsidR="000554CF" w:rsidRDefault="000554CF" w:rsidP="000554CF">
      <w:pPr>
        <w:pStyle w:val="KeinLeerraum"/>
      </w:pPr>
    </w:p>
    <w:p w:rsidR="000554CF" w:rsidRDefault="000554CF" w:rsidP="000554CF">
      <w:r>
        <w:t>Beilagen:</w:t>
      </w:r>
    </w:p>
    <w:p w:rsidR="000554CF" w:rsidRDefault="000554CF" w:rsidP="000554CF">
      <w:pPr>
        <w:pStyle w:val="Listenabsatz"/>
        <w:numPr>
          <w:ilvl w:val="0"/>
          <w:numId w:val="2"/>
        </w:numPr>
      </w:pPr>
      <w:r>
        <w:t>Lageplan (Achtung ohne Maßstab)</w:t>
      </w:r>
    </w:p>
    <w:p w:rsidR="000554CF" w:rsidRDefault="000554CF" w:rsidP="000554CF">
      <w:pPr>
        <w:pStyle w:val="Listenabsatz"/>
        <w:numPr>
          <w:ilvl w:val="0"/>
          <w:numId w:val="2"/>
        </w:numPr>
      </w:pPr>
      <w:r>
        <w:t>Schnitt A-A</w:t>
      </w:r>
    </w:p>
    <w:p w:rsidR="000554CF" w:rsidRDefault="000554CF" w:rsidP="000554CF">
      <w:pPr>
        <w:pStyle w:val="Listenabsatz"/>
        <w:numPr>
          <w:ilvl w:val="0"/>
          <w:numId w:val="2"/>
        </w:numPr>
      </w:pPr>
      <w:r>
        <w:t>Schnitt B-B</w:t>
      </w:r>
    </w:p>
    <w:p w:rsidR="000554CF" w:rsidRDefault="000554CF" w:rsidP="00816026">
      <w:pPr>
        <w:pStyle w:val="KeinLeerraum"/>
      </w:pPr>
    </w:p>
    <w:p w:rsidR="00ED6D88" w:rsidRDefault="00ED6D88" w:rsidP="00816026">
      <w:pPr>
        <w:pStyle w:val="KeinLeerraum"/>
      </w:pPr>
      <w:r>
        <w:t xml:space="preserve">Fragebeantwortungsfrist 25.05.2018, 12.00 Uhr unter </w:t>
      </w:r>
      <w:hyperlink r:id="rId6" w:history="1">
        <w:r w:rsidRPr="000624F7">
          <w:rPr>
            <w:rStyle w:val="Hyperlink"/>
          </w:rPr>
          <w:t>dietmar.mueller@ktn.gv.at</w:t>
        </w:r>
      </w:hyperlink>
    </w:p>
    <w:p w:rsidR="00ED6D88" w:rsidRDefault="00ED6D88" w:rsidP="00816026">
      <w:pPr>
        <w:pStyle w:val="KeinLeerraum"/>
      </w:pPr>
    </w:p>
    <w:p w:rsidR="004030A8" w:rsidRDefault="004030A8" w:rsidP="00816026">
      <w:pPr>
        <w:pStyle w:val="KeinLeerraum"/>
      </w:pPr>
    </w:p>
    <w:sectPr w:rsidR="00403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A11"/>
    <w:multiLevelType w:val="hybridMultilevel"/>
    <w:tmpl w:val="6F5A6936"/>
    <w:lvl w:ilvl="0" w:tplc="83CA5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52171"/>
    <w:multiLevelType w:val="hybridMultilevel"/>
    <w:tmpl w:val="FC54BFF8"/>
    <w:lvl w:ilvl="0" w:tplc="B30EAA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06"/>
    <w:rsid w:val="00005C47"/>
    <w:rsid w:val="000321B0"/>
    <w:rsid w:val="000554CF"/>
    <w:rsid w:val="00274506"/>
    <w:rsid w:val="00284E3A"/>
    <w:rsid w:val="002E6FAF"/>
    <w:rsid w:val="004030A8"/>
    <w:rsid w:val="00816026"/>
    <w:rsid w:val="0085677C"/>
    <w:rsid w:val="008952C5"/>
    <w:rsid w:val="00BA1E76"/>
    <w:rsid w:val="00D91A44"/>
    <w:rsid w:val="00DB7494"/>
    <w:rsid w:val="00E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602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D6D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554CF"/>
    <w:pPr>
      <w:spacing w:after="0" w:line="240" w:lineRule="auto"/>
      <w:ind w:left="720"/>
    </w:pPr>
    <w:rPr>
      <w:rFonts w:ascii="Calibri" w:hAnsi="Calibri" w:cs="Times New Roman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602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D6D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554CF"/>
    <w:pPr>
      <w:spacing w:after="0" w:line="240" w:lineRule="auto"/>
      <w:ind w:left="720"/>
    </w:pPr>
    <w:rPr>
      <w:rFonts w:ascii="Calibri" w:hAnsi="Calibri" w:cs="Times New Roman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mar.mueller@ktn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Wolfsberg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Kraxner Ursula DI</dc:creator>
  <cp:lastModifiedBy>PICHLER Sabrina</cp:lastModifiedBy>
  <cp:revision>12</cp:revision>
  <cp:lastPrinted>2018-05-16T10:01:00Z</cp:lastPrinted>
  <dcterms:created xsi:type="dcterms:W3CDTF">2018-05-18T07:52:00Z</dcterms:created>
  <dcterms:modified xsi:type="dcterms:W3CDTF">2018-06-06T08:15:00Z</dcterms:modified>
</cp:coreProperties>
</file>