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EDF" w:rsidRPr="00BF18E5" w:rsidRDefault="00744EDF" w:rsidP="00744EDF">
      <w:pPr>
        <w:pStyle w:val="Default"/>
      </w:pPr>
    </w:p>
    <w:p w:rsidR="00744EDF" w:rsidRPr="00BF18E5" w:rsidRDefault="00744EDF" w:rsidP="00744EDF">
      <w:pPr>
        <w:pStyle w:val="Default"/>
        <w:rPr>
          <w:color w:val="auto"/>
        </w:rPr>
      </w:pPr>
    </w:p>
    <w:p w:rsidR="00744EDF" w:rsidRDefault="0061772A" w:rsidP="00744EDF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PROTOKOLL DER </w:t>
      </w:r>
      <w:r w:rsidR="00F9377D">
        <w:rPr>
          <w:b/>
          <w:bCs/>
          <w:color w:val="auto"/>
          <w:sz w:val="32"/>
          <w:szCs w:val="32"/>
        </w:rPr>
        <w:t xml:space="preserve">BESPRECHUNG MIT DEN FRAKTIONSVERTRETERN </w:t>
      </w:r>
    </w:p>
    <w:p w:rsidR="00CB2272" w:rsidRPr="00BF18E5" w:rsidRDefault="00CB2272" w:rsidP="00744EDF">
      <w:pPr>
        <w:pStyle w:val="Default"/>
        <w:jc w:val="center"/>
        <w:rPr>
          <w:color w:val="auto"/>
          <w:sz w:val="32"/>
          <w:szCs w:val="32"/>
        </w:rPr>
      </w:pPr>
    </w:p>
    <w:p w:rsidR="00F9377D" w:rsidRDefault="00F9377D" w:rsidP="00744EDF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BF18E5">
        <w:rPr>
          <w:b/>
          <w:bCs/>
          <w:color w:val="auto"/>
          <w:sz w:val="32"/>
          <w:szCs w:val="32"/>
        </w:rPr>
        <w:t xml:space="preserve">FÜR </w:t>
      </w:r>
      <w:r w:rsidR="00744EDF" w:rsidRPr="00BF18E5">
        <w:rPr>
          <w:b/>
          <w:bCs/>
          <w:color w:val="auto"/>
          <w:sz w:val="32"/>
          <w:szCs w:val="32"/>
        </w:rPr>
        <w:t xml:space="preserve">DEN </w:t>
      </w:r>
    </w:p>
    <w:p w:rsidR="00744EDF" w:rsidRDefault="00744EDF" w:rsidP="00F9377D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BF18E5">
        <w:rPr>
          <w:b/>
          <w:bCs/>
          <w:color w:val="auto"/>
          <w:sz w:val="32"/>
          <w:szCs w:val="32"/>
        </w:rPr>
        <w:t>OFFENEN KÜNSTLERISCHEN</w:t>
      </w:r>
      <w:r w:rsidR="00F9377D">
        <w:rPr>
          <w:b/>
          <w:bCs/>
          <w:color w:val="auto"/>
          <w:sz w:val="32"/>
          <w:szCs w:val="32"/>
        </w:rPr>
        <w:t xml:space="preserve"> </w:t>
      </w:r>
      <w:r w:rsidRPr="00BF18E5">
        <w:rPr>
          <w:b/>
          <w:bCs/>
          <w:color w:val="auto"/>
          <w:sz w:val="32"/>
          <w:szCs w:val="32"/>
        </w:rPr>
        <w:t>WETTBEWERB</w:t>
      </w:r>
    </w:p>
    <w:p w:rsidR="00CB2272" w:rsidRPr="00BF18E5" w:rsidRDefault="00CB2272" w:rsidP="00744EDF">
      <w:pPr>
        <w:pStyle w:val="Default"/>
        <w:jc w:val="center"/>
        <w:rPr>
          <w:color w:val="auto"/>
          <w:sz w:val="32"/>
          <w:szCs w:val="32"/>
        </w:rPr>
      </w:pPr>
    </w:p>
    <w:p w:rsidR="00744EDF" w:rsidRDefault="00665183" w:rsidP="00744EDF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 </w:t>
      </w:r>
      <w:r w:rsidR="005532AF">
        <w:rPr>
          <w:b/>
          <w:bCs/>
          <w:color w:val="auto"/>
          <w:sz w:val="32"/>
          <w:szCs w:val="32"/>
        </w:rPr>
        <w:t>Neu</w:t>
      </w:r>
      <w:r w:rsidR="006A33C3">
        <w:rPr>
          <w:b/>
          <w:bCs/>
          <w:color w:val="auto"/>
          <w:sz w:val="32"/>
          <w:szCs w:val="32"/>
        </w:rPr>
        <w:t xml:space="preserve">positionierung der </w:t>
      </w:r>
      <w:r w:rsidR="005532AF">
        <w:rPr>
          <w:b/>
          <w:bCs/>
          <w:color w:val="auto"/>
          <w:sz w:val="32"/>
          <w:szCs w:val="32"/>
        </w:rPr>
        <w:t>Gedenkstätte Bleiburg</w:t>
      </w:r>
    </w:p>
    <w:p w:rsidR="00CB2272" w:rsidRDefault="00CB2272" w:rsidP="00744ED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744EDF" w:rsidRDefault="006A33C3" w:rsidP="00744EDF">
      <w:pPr>
        <w:pStyle w:val="Default"/>
        <w:jc w:val="center"/>
        <w:rPr>
          <w:color w:val="auto"/>
          <w:sz w:val="32"/>
          <w:szCs w:val="32"/>
        </w:rPr>
      </w:pPr>
      <w:r>
        <w:rPr>
          <w:noProof/>
          <w:color w:val="auto"/>
          <w:sz w:val="32"/>
          <w:szCs w:val="32"/>
          <w:lang w:eastAsia="de-AT"/>
        </w:rPr>
        <w:drawing>
          <wp:anchor distT="0" distB="0" distL="114300" distR="114300" simplePos="0" relativeHeight="251662336" behindDoc="1" locked="0" layoutInCell="1" allowOverlap="1" wp14:anchorId="47223D9F" wp14:editId="07A2D34F">
            <wp:simplePos x="0" y="0"/>
            <wp:positionH relativeFrom="page">
              <wp:posOffset>1181100</wp:posOffset>
            </wp:positionH>
            <wp:positionV relativeFrom="paragraph">
              <wp:posOffset>181610</wp:posOffset>
            </wp:positionV>
            <wp:extent cx="5191125" cy="3447415"/>
            <wp:effectExtent l="0" t="0" r="9525" b="635"/>
            <wp:wrapTight wrapText="bothSides">
              <wp:wrapPolygon edited="0">
                <wp:start x="0" y="0"/>
                <wp:lineTo x="0" y="21485"/>
                <wp:lineTo x="21560" y="21485"/>
                <wp:lineTo x="2156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Südost O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44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6FC" w:rsidRDefault="00E456FC" w:rsidP="00744EDF">
      <w:pPr>
        <w:pStyle w:val="Default"/>
        <w:jc w:val="center"/>
        <w:rPr>
          <w:color w:val="auto"/>
          <w:sz w:val="32"/>
          <w:szCs w:val="32"/>
        </w:rPr>
      </w:pPr>
    </w:p>
    <w:p w:rsidR="00E456FC" w:rsidRDefault="00E456FC" w:rsidP="00744EDF">
      <w:pPr>
        <w:pStyle w:val="Default"/>
        <w:jc w:val="center"/>
        <w:rPr>
          <w:color w:val="auto"/>
          <w:sz w:val="32"/>
          <w:szCs w:val="32"/>
        </w:rPr>
      </w:pPr>
    </w:p>
    <w:p w:rsidR="00E456FC" w:rsidRPr="00BF18E5" w:rsidRDefault="00E456FC" w:rsidP="00744EDF">
      <w:pPr>
        <w:pStyle w:val="Default"/>
        <w:jc w:val="center"/>
        <w:rPr>
          <w:color w:val="auto"/>
          <w:sz w:val="32"/>
          <w:szCs w:val="32"/>
        </w:rPr>
      </w:pPr>
    </w:p>
    <w:p w:rsidR="00744EDF" w:rsidRDefault="00744EDF" w:rsidP="00744EDF">
      <w:pPr>
        <w:pStyle w:val="Default"/>
        <w:jc w:val="center"/>
        <w:rPr>
          <w:color w:val="auto"/>
          <w:sz w:val="32"/>
          <w:szCs w:val="32"/>
        </w:rPr>
      </w:pPr>
    </w:p>
    <w:p w:rsidR="00665183" w:rsidRDefault="00665183" w:rsidP="00744EDF">
      <w:pPr>
        <w:pStyle w:val="Default"/>
        <w:jc w:val="center"/>
        <w:rPr>
          <w:color w:val="auto"/>
          <w:sz w:val="32"/>
          <w:szCs w:val="32"/>
        </w:rPr>
      </w:pPr>
    </w:p>
    <w:p w:rsidR="00665183" w:rsidRDefault="00665183" w:rsidP="00744EDF">
      <w:pPr>
        <w:pStyle w:val="Default"/>
        <w:jc w:val="center"/>
        <w:rPr>
          <w:color w:val="auto"/>
          <w:sz w:val="32"/>
          <w:szCs w:val="32"/>
        </w:rPr>
      </w:pPr>
    </w:p>
    <w:p w:rsidR="00665183" w:rsidRDefault="00665183" w:rsidP="00744EDF">
      <w:pPr>
        <w:pStyle w:val="Default"/>
        <w:jc w:val="center"/>
        <w:rPr>
          <w:color w:val="auto"/>
          <w:sz w:val="32"/>
          <w:szCs w:val="32"/>
        </w:rPr>
      </w:pPr>
    </w:p>
    <w:p w:rsidR="00665183" w:rsidRDefault="00665183" w:rsidP="00744EDF">
      <w:pPr>
        <w:pStyle w:val="Default"/>
        <w:jc w:val="center"/>
        <w:rPr>
          <w:color w:val="auto"/>
          <w:sz w:val="32"/>
          <w:szCs w:val="32"/>
        </w:rPr>
      </w:pPr>
    </w:p>
    <w:p w:rsidR="00665183" w:rsidRPr="00BF18E5" w:rsidRDefault="00665183" w:rsidP="00744EDF">
      <w:pPr>
        <w:pStyle w:val="Default"/>
        <w:jc w:val="center"/>
        <w:rPr>
          <w:color w:val="auto"/>
          <w:sz w:val="32"/>
          <w:szCs w:val="32"/>
        </w:rPr>
      </w:pPr>
    </w:p>
    <w:p w:rsidR="00744EDF" w:rsidRDefault="00744EDF" w:rsidP="00744EDF">
      <w:pPr>
        <w:pStyle w:val="Default"/>
        <w:jc w:val="center"/>
        <w:rPr>
          <w:color w:val="auto"/>
          <w:sz w:val="32"/>
          <w:szCs w:val="32"/>
        </w:rPr>
      </w:pPr>
    </w:p>
    <w:p w:rsidR="00E456FC" w:rsidRDefault="00E456FC" w:rsidP="00744EDF">
      <w:pPr>
        <w:pStyle w:val="Default"/>
        <w:jc w:val="center"/>
        <w:rPr>
          <w:color w:val="auto"/>
          <w:sz w:val="32"/>
          <w:szCs w:val="32"/>
        </w:rPr>
      </w:pPr>
    </w:p>
    <w:p w:rsidR="00E456FC" w:rsidRPr="00BF18E5" w:rsidRDefault="00E456FC" w:rsidP="00744EDF">
      <w:pPr>
        <w:pStyle w:val="Default"/>
        <w:jc w:val="center"/>
        <w:rPr>
          <w:color w:val="auto"/>
          <w:sz w:val="32"/>
          <w:szCs w:val="32"/>
        </w:rPr>
      </w:pPr>
    </w:p>
    <w:p w:rsidR="006A33C3" w:rsidRDefault="006A33C3" w:rsidP="00A770C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A33C3" w:rsidRDefault="006A33C3" w:rsidP="00A770C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A33C3" w:rsidRDefault="006A33C3" w:rsidP="00A770C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A33C3" w:rsidRDefault="006A33C3" w:rsidP="00A770C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44EDF" w:rsidRPr="0061772A" w:rsidRDefault="0061772A" w:rsidP="0061772A">
      <w:pPr>
        <w:pStyle w:val="Default"/>
        <w:rPr>
          <w:b/>
          <w:bCs/>
          <w:color w:val="auto"/>
        </w:rPr>
      </w:pPr>
      <w:r w:rsidRPr="00CF050E">
        <w:rPr>
          <w:b/>
          <w:bCs/>
          <w:color w:val="auto"/>
          <w:u w:val="single"/>
        </w:rPr>
        <w:t>Datum:</w:t>
      </w:r>
      <w:r w:rsidRPr="0061772A">
        <w:rPr>
          <w:b/>
          <w:bCs/>
          <w:color w:val="auto"/>
        </w:rPr>
        <w:t xml:space="preserve"> </w:t>
      </w:r>
      <w:r w:rsidR="00F9377D">
        <w:rPr>
          <w:b/>
          <w:bCs/>
          <w:color w:val="auto"/>
        </w:rPr>
        <w:t>18</w:t>
      </w:r>
      <w:r w:rsidRPr="0061772A">
        <w:rPr>
          <w:b/>
          <w:bCs/>
          <w:color w:val="auto"/>
        </w:rPr>
        <w:t xml:space="preserve">. Juni 2019, </w:t>
      </w:r>
      <w:r w:rsidR="00F9377D">
        <w:rPr>
          <w:b/>
          <w:bCs/>
          <w:color w:val="auto"/>
        </w:rPr>
        <w:t>08:00</w:t>
      </w:r>
      <w:r w:rsidRPr="0061772A">
        <w:rPr>
          <w:b/>
          <w:bCs/>
          <w:color w:val="auto"/>
        </w:rPr>
        <w:t xml:space="preserve"> – 1</w:t>
      </w:r>
      <w:r w:rsidR="00F9377D">
        <w:rPr>
          <w:b/>
          <w:bCs/>
          <w:color w:val="auto"/>
        </w:rPr>
        <w:t>0:00</w:t>
      </w:r>
      <w:r w:rsidRPr="0061772A">
        <w:rPr>
          <w:b/>
          <w:bCs/>
          <w:color w:val="auto"/>
        </w:rPr>
        <w:t xml:space="preserve"> Uhr</w:t>
      </w:r>
      <w:r w:rsidR="00CF050E">
        <w:rPr>
          <w:b/>
          <w:bCs/>
          <w:color w:val="auto"/>
        </w:rPr>
        <w:t>, Stadtamt Bleiburg</w:t>
      </w:r>
    </w:p>
    <w:p w:rsidR="0061772A" w:rsidRDefault="0061772A" w:rsidP="0061772A">
      <w:pPr>
        <w:pStyle w:val="Default"/>
        <w:rPr>
          <w:b/>
          <w:bCs/>
          <w:color w:val="auto"/>
          <w:sz w:val="28"/>
          <w:szCs w:val="28"/>
        </w:rPr>
      </w:pPr>
    </w:p>
    <w:p w:rsidR="0061772A" w:rsidRPr="0061772A" w:rsidRDefault="0061772A" w:rsidP="0061772A">
      <w:pPr>
        <w:pStyle w:val="Default"/>
        <w:rPr>
          <w:b/>
          <w:bCs/>
          <w:color w:val="auto"/>
          <w:u w:val="single"/>
        </w:rPr>
      </w:pPr>
      <w:r w:rsidRPr="0061772A">
        <w:rPr>
          <w:b/>
          <w:bCs/>
          <w:color w:val="auto"/>
          <w:u w:val="single"/>
        </w:rPr>
        <w:t>Anwesende:</w:t>
      </w:r>
    </w:p>
    <w:p w:rsidR="0061772A" w:rsidRPr="0061772A" w:rsidRDefault="0061772A" w:rsidP="004807D0">
      <w:pPr>
        <w:pStyle w:val="Default"/>
        <w:rPr>
          <w:color w:val="auto"/>
          <w:u w:val="single"/>
        </w:rPr>
      </w:pPr>
      <w:r w:rsidRPr="0061772A">
        <w:rPr>
          <w:color w:val="auto"/>
          <w:u w:val="single"/>
        </w:rPr>
        <w:t>Stadtgemeinde Bleiburg:</w:t>
      </w:r>
    </w:p>
    <w:p w:rsidR="0061772A" w:rsidRDefault="0061772A" w:rsidP="004807D0">
      <w:pPr>
        <w:pStyle w:val="Default"/>
        <w:rPr>
          <w:color w:val="auto"/>
        </w:rPr>
      </w:pPr>
      <w:r>
        <w:rPr>
          <w:color w:val="auto"/>
        </w:rPr>
        <w:t xml:space="preserve">Bürgermeister Stefan </w:t>
      </w:r>
      <w:proofErr w:type="spellStart"/>
      <w:r>
        <w:rPr>
          <w:color w:val="auto"/>
        </w:rPr>
        <w:t>Visotschnig</w:t>
      </w:r>
      <w:proofErr w:type="spellEnd"/>
    </w:p>
    <w:p w:rsidR="00F9377D" w:rsidRDefault="00F9377D" w:rsidP="004807D0">
      <w:pPr>
        <w:pStyle w:val="Default"/>
        <w:rPr>
          <w:color w:val="auto"/>
        </w:rPr>
      </w:pPr>
      <w:r>
        <w:rPr>
          <w:color w:val="auto"/>
        </w:rPr>
        <w:t>Stad</w:t>
      </w:r>
      <w:r w:rsidR="000B47A0">
        <w:rPr>
          <w:color w:val="auto"/>
        </w:rPr>
        <w:t>t</w:t>
      </w:r>
      <w:r>
        <w:rPr>
          <w:color w:val="auto"/>
        </w:rPr>
        <w:t>rat Markus Trampusch</w:t>
      </w:r>
    </w:p>
    <w:p w:rsidR="0061772A" w:rsidRDefault="0061772A" w:rsidP="004807D0">
      <w:pPr>
        <w:pStyle w:val="Default"/>
        <w:rPr>
          <w:color w:val="auto"/>
        </w:rPr>
      </w:pPr>
      <w:r>
        <w:rPr>
          <w:color w:val="auto"/>
        </w:rPr>
        <w:t xml:space="preserve">GR Ing. Johann </w:t>
      </w:r>
      <w:proofErr w:type="spellStart"/>
      <w:r>
        <w:rPr>
          <w:color w:val="auto"/>
        </w:rPr>
        <w:t>Tomitz</w:t>
      </w:r>
      <w:proofErr w:type="spellEnd"/>
    </w:p>
    <w:p w:rsidR="0061772A" w:rsidRDefault="0061772A" w:rsidP="004807D0">
      <w:pPr>
        <w:pStyle w:val="Default"/>
        <w:rPr>
          <w:color w:val="auto"/>
        </w:rPr>
      </w:pPr>
      <w:r>
        <w:rPr>
          <w:color w:val="auto"/>
        </w:rPr>
        <w:t>Stadtamtsleiter Gerhard Pikalo</w:t>
      </w:r>
    </w:p>
    <w:p w:rsidR="0061772A" w:rsidRDefault="0061772A" w:rsidP="004807D0">
      <w:pPr>
        <w:pStyle w:val="Default"/>
        <w:rPr>
          <w:color w:val="auto"/>
        </w:rPr>
      </w:pPr>
      <w:r>
        <w:rPr>
          <w:color w:val="auto"/>
        </w:rPr>
        <w:t>Prof. Arthur Ottowitz</w:t>
      </w:r>
    </w:p>
    <w:p w:rsidR="0061772A" w:rsidRDefault="0061772A" w:rsidP="004807D0">
      <w:pPr>
        <w:pStyle w:val="Default"/>
        <w:rPr>
          <w:color w:val="auto"/>
        </w:rPr>
      </w:pPr>
      <w:r>
        <w:rPr>
          <w:color w:val="auto"/>
        </w:rPr>
        <w:t xml:space="preserve">Paul Stöckl, </w:t>
      </w:r>
      <w:proofErr w:type="spellStart"/>
      <w:r>
        <w:rPr>
          <w:color w:val="auto"/>
        </w:rPr>
        <w:t>BSc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MSc</w:t>
      </w:r>
      <w:proofErr w:type="spellEnd"/>
    </w:p>
    <w:p w:rsidR="00805146" w:rsidRPr="00F9377D" w:rsidRDefault="00F9377D" w:rsidP="004807D0">
      <w:pPr>
        <w:pStyle w:val="Default"/>
        <w:rPr>
          <w:color w:val="auto"/>
        </w:rPr>
      </w:pPr>
      <w:r>
        <w:rPr>
          <w:color w:val="auto"/>
        </w:rPr>
        <w:t xml:space="preserve">Mag. Raimund </w:t>
      </w:r>
      <w:proofErr w:type="spellStart"/>
      <w:r>
        <w:rPr>
          <w:color w:val="auto"/>
        </w:rPr>
        <w:t>Grilc</w:t>
      </w:r>
      <w:proofErr w:type="spellEnd"/>
    </w:p>
    <w:p w:rsidR="00CB2272" w:rsidRPr="00BF18E5" w:rsidRDefault="00CB2272" w:rsidP="00A770CA">
      <w:pPr>
        <w:pStyle w:val="Default"/>
        <w:jc w:val="center"/>
        <w:rPr>
          <w:color w:val="auto"/>
          <w:sz w:val="28"/>
          <w:szCs w:val="28"/>
        </w:rPr>
      </w:pPr>
    </w:p>
    <w:p w:rsidR="00D831EB" w:rsidRPr="00DC02A5" w:rsidRDefault="00F9377D" w:rsidP="005F02DD">
      <w:pPr>
        <w:pStyle w:val="Default"/>
        <w:jc w:val="both"/>
        <w:rPr>
          <w:color w:val="auto"/>
        </w:rPr>
      </w:pPr>
      <w:r>
        <w:rPr>
          <w:color w:val="auto"/>
        </w:rPr>
        <w:t>Da im Zuge der gemeinsamen Begehung vom 06. Juni 2019 einige Unklarheiten in Bezug auf die Neupositionierung der Gedenkstätte aufgekommen sind, wurde seitens der im Gemeinderat vertr</w:t>
      </w:r>
      <w:r w:rsidR="004C7EAC">
        <w:rPr>
          <w:color w:val="auto"/>
        </w:rPr>
        <w:t>e</w:t>
      </w:r>
      <w:r>
        <w:rPr>
          <w:color w:val="auto"/>
        </w:rPr>
        <w:t>tenen Fraktionen ein gemeinsames klärendes Gespräch zur Präzisierung der offenen Punkte anberaumt.</w:t>
      </w:r>
    </w:p>
    <w:p w:rsidR="00D831EB" w:rsidRDefault="00D831EB" w:rsidP="00A62C74">
      <w:pPr>
        <w:pStyle w:val="Default"/>
        <w:rPr>
          <w:color w:val="auto"/>
          <w:sz w:val="23"/>
          <w:szCs w:val="23"/>
        </w:rPr>
      </w:pPr>
    </w:p>
    <w:p w:rsidR="00A62C74" w:rsidRDefault="00A62C74" w:rsidP="00131995">
      <w:pPr>
        <w:pStyle w:val="Default"/>
        <w:jc w:val="both"/>
        <w:rPr>
          <w:b/>
          <w:bCs/>
          <w:color w:val="auto"/>
        </w:rPr>
      </w:pPr>
      <w:r w:rsidRPr="00131995">
        <w:rPr>
          <w:b/>
          <w:bCs/>
          <w:color w:val="auto"/>
        </w:rPr>
        <w:t xml:space="preserve">Als Ergebnis der gemeinsamen Diskussion </w:t>
      </w:r>
      <w:r w:rsidR="00670592">
        <w:rPr>
          <w:b/>
          <w:bCs/>
          <w:color w:val="auto"/>
        </w:rPr>
        <w:t xml:space="preserve">der Anwesenden </w:t>
      </w:r>
      <w:r w:rsidRPr="00131995">
        <w:rPr>
          <w:b/>
          <w:bCs/>
          <w:color w:val="auto"/>
        </w:rPr>
        <w:t>wurden folgende Präzisierungen festgelegt:</w:t>
      </w:r>
    </w:p>
    <w:p w:rsidR="00E77B4A" w:rsidRDefault="00E77B4A" w:rsidP="00131995">
      <w:pPr>
        <w:pStyle w:val="Default"/>
        <w:jc w:val="both"/>
        <w:rPr>
          <w:b/>
          <w:bCs/>
          <w:color w:val="auto"/>
        </w:rPr>
      </w:pPr>
    </w:p>
    <w:p w:rsidR="00E77B4A" w:rsidRPr="00E77B4A" w:rsidRDefault="00E77B4A" w:rsidP="00131995">
      <w:pPr>
        <w:pStyle w:val="Default"/>
        <w:jc w:val="both"/>
        <w:rPr>
          <w:b/>
          <w:bCs/>
          <w:color w:val="auto"/>
          <w:u w:val="single"/>
        </w:rPr>
      </w:pPr>
      <w:r w:rsidRPr="00E77B4A">
        <w:rPr>
          <w:b/>
          <w:bCs/>
          <w:color w:val="auto"/>
          <w:u w:val="single"/>
        </w:rPr>
        <w:t>Erweiterung der Aufgabenstellung:</w:t>
      </w:r>
    </w:p>
    <w:p w:rsidR="006C15CB" w:rsidRDefault="004A24D7" w:rsidP="004A24D7">
      <w:pPr>
        <w:pStyle w:val="Default"/>
        <w:jc w:val="both"/>
        <w:rPr>
          <w:color w:val="auto"/>
        </w:rPr>
      </w:pPr>
      <w:r w:rsidRPr="004A24D7">
        <w:rPr>
          <w:color w:val="auto"/>
        </w:rPr>
        <w:t>Als Ergänzung zur Aufgabenstellung gemäß 3.4 der Wettbewerbsausschreibung</w:t>
      </w:r>
      <w:r w:rsidRPr="004A24D7">
        <w:rPr>
          <w:color w:val="auto"/>
        </w:rPr>
        <w:t xml:space="preserve"> sind z</w:t>
      </w:r>
      <w:r w:rsidR="00E77B4A" w:rsidRPr="004A24D7">
        <w:rPr>
          <w:color w:val="auto"/>
        </w:rPr>
        <w:t xml:space="preserve">u den </w:t>
      </w:r>
      <w:r w:rsidR="00E77B4A" w:rsidRPr="006C15CB">
        <w:rPr>
          <w:b/>
          <w:bCs/>
          <w:color w:val="auto"/>
        </w:rPr>
        <w:t>bestehenden 2 Denkmälern</w:t>
      </w:r>
      <w:r w:rsidR="00E77B4A" w:rsidRPr="004A24D7">
        <w:rPr>
          <w:color w:val="auto"/>
        </w:rPr>
        <w:t xml:space="preserve"> (Kriegerdenkmal und Gedenkstein Kärntner Freiwillige Schützen) </w:t>
      </w:r>
      <w:r w:rsidR="00E77B4A" w:rsidRPr="006C15CB">
        <w:rPr>
          <w:b/>
          <w:bCs/>
          <w:color w:val="auto"/>
        </w:rPr>
        <w:t xml:space="preserve">2 zusätzliche </w:t>
      </w:r>
      <w:r w:rsidR="006C15CB">
        <w:rPr>
          <w:b/>
          <w:bCs/>
          <w:color w:val="auto"/>
        </w:rPr>
        <w:t xml:space="preserve">fixe </w:t>
      </w:r>
      <w:r w:rsidR="00E77B4A" w:rsidRPr="006C15CB">
        <w:rPr>
          <w:b/>
          <w:bCs/>
          <w:color w:val="auto"/>
        </w:rPr>
        <w:t>Positionen hinzuzufügen</w:t>
      </w:r>
      <w:r w:rsidR="00E77B4A" w:rsidRPr="004A24D7">
        <w:rPr>
          <w:color w:val="auto"/>
        </w:rPr>
        <w:t>.</w:t>
      </w:r>
      <w:r w:rsidRPr="004A24D7">
        <w:rPr>
          <w:color w:val="auto"/>
        </w:rPr>
        <w:t xml:space="preserve"> </w:t>
      </w:r>
    </w:p>
    <w:p w:rsidR="00E77B4A" w:rsidRPr="004A24D7" w:rsidRDefault="004A24D7" w:rsidP="004A24D7">
      <w:pPr>
        <w:pStyle w:val="Default"/>
        <w:jc w:val="both"/>
        <w:rPr>
          <w:color w:val="auto"/>
        </w:rPr>
      </w:pPr>
      <w:r w:rsidRPr="004A24D7">
        <w:rPr>
          <w:color w:val="auto"/>
        </w:rPr>
        <w:t xml:space="preserve">Damit ergeben sich folgende 4 </w:t>
      </w:r>
      <w:r w:rsidR="006C15CB">
        <w:rPr>
          <w:color w:val="auto"/>
        </w:rPr>
        <w:t xml:space="preserve">fixe </w:t>
      </w:r>
      <w:r w:rsidRPr="004A24D7">
        <w:rPr>
          <w:color w:val="auto"/>
        </w:rPr>
        <w:t>Positionen</w:t>
      </w:r>
      <w:r w:rsidR="006C15CB">
        <w:rPr>
          <w:color w:val="auto"/>
        </w:rPr>
        <w:t>, die Bestandteil der neuen Gedenkstätte sein müssen.</w:t>
      </w:r>
    </w:p>
    <w:p w:rsidR="004A24D7" w:rsidRDefault="004A24D7" w:rsidP="00A62C74">
      <w:pPr>
        <w:pStyle w:val="Default"/>
        <w:rPr>
          <w:color w:val="auto"/>
          <w:sz w:val="23"/>
          <w:szCs w:val="23"/>
        </w:rPr>
      </w:pPr>
    </w:p>
    <w:p w:rsidR="004807D0" w:rsidRDefault="00CF050E" w:rsidP="004807D0">
      <w:pPr>
        <w:pStyle w:val="Default"/>
        <w:numPr>
          <w:ilvl w:val="0"/>
          <w:numId w:val="18"/>
        </w:numPr>
        <w:ind w:left="284" w:hanging="284"/>
        <w:jc w:val="both"/>
        <w:rPr>
          <w:color w:val="auto"/>
        </w:rPr>
      </w:pPr>
      <w:r w:rsidRPr="00CF050E">
        <w:rPr>
          <w:color w:val="auto"/>
        </w:rPr>
        <w:t>Das bestehende</w:t>
      </w:r>
      <w:r w:rsidR="00670592" w:rsidRPr="00CF050E">
        <w:rPr>
          <w:color w:val="auto"/>
        </w:rPr>
        <w:t xml:space="preserve"> </w:t>
      </w:r>
      <w:r w:rsidR="00670592" w:rsidRPr="00CF050E">
        <w:rPr>
          <w:b/>
          <w:bCs/>
          <w:color w:val="auto"/>
        </w:rPr>
        <w:t>Denkmal</w:t>
      </w:r>
      <w:r w:rsidR="00670592" w:rsidRPr="00CF050E">
        <w:rPr>
          <w:color w:val="auto"/>
        </w:rPr>
        <w:t xml:space="preserve"> (Gefallene der beiden Weltkriege und Verschleppungen von 1945) </w:t>
      </w:r>
      <w:r>
        <w:rPr>
          <w:color w:val="auto"/>
        </w:rPr>
        <w:t>wird bauseits restauriert (Beschriftung etc.). Die Fundamentierung wird erneuert.</w:t>
      </w:r>
    </w:p>
    <w:p w:rsidR="00CF050E" w:rsidRDefault="00CF050E" w:rsidP="004807D0">
      <w:pPr>
        <w:pStyle w:val="Default"/>
        <w:ind w:left="284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670592" w:rsidRDefault="00CF050E" w:rsidP="004807D0">
      <w:pPr>
        <w:pStyle w:val="Default"/>
        <w:numPr>
          <w:ilvl w:val="0"/>
          <w:numId w:val="18"/>
        </w:numPr>
        <w:ind w:left="284" w:hanging="284"/>
        <w:jc w:val="both"/>
        <w:rPr>
          <w:color w:val="auto"/>
        </w:rPr>
      </w:pPr>
      <w:r>
        <w:rPr>
          <w:color w:val="auto"/>
        </w:rPr>
        <w:t>Der</w:t>
      </w:r>
      <w:r w:rsidR="00670592" w:rsidRPr="00CF050E">
        <w:rPr>
          <w:color w:val="auto"/>
        </w:rPr>
        <w:t xml:space="preserve"> </w:t>
      </w:r>
      <w:r w:rsidR="00670592" w:rsidRPr="00CF050E">
        <w:rPr>
          <w:b/>
          <w:bCs/>
          <w:color w:val="auto"/>
        </w:rPr>
        <w:t>Stein</w:t>
      </w:r>
      <w:r w:rsidR="00670592" w:rsidRPr="00CF050E">
        <w:rPr>
          <w:color w:val="auto"/>
        </w:rPr>
        <w:t xml:space="preserve"> der Kärntner Freiwilligen Schützen </w:t>
      </w:r>
      <w:r>
        <w:rPr>
          <w:color w:val="auto"/>
        </w:rPr>
        <w:t>wird ebenfalls bauseits aufgestellt.</w:t>
      </w:r>
    </w:p>
    <w:p w:rsidR="004807D0" w:rsidRPr="00CF050E" w:rsidRDefault="004807D0" w:rsidP="004807D0">
      <w:pPr>
        <w:pStyle w:val="Default"/>
        <w:jc w:val="both"/>
        <w:rPr>
          <w:color w:val="auto"/>
        </w:rPr>
      </w:pPr>
    </w:p>
    <w:p w:rsidR="000B47A0" w:rsidRPr="000B47A0" w:rsidRDefault="000B47A0" w:rsidP="005925DC">
      <w:pPr>
        <w:pStyle w:val="Default"/>
        <w:numPr>
          <w:ilvl w:val="0"/>
          <w:numId w:val="18"/>
        </w:numPr>
        <w:ind w:left="284" w:hanging="284"/>
        <w:jc w:val="both"/>
        <w:rPr>
          <w:color w:val="auto"/>
        </w:rPr>
      </w:pPr>
      <w:r w:rsidRPr="000B47A0">
        <w:rPr>
          <w:color w:val="auto"/>
        </w:rPr>
        <w:t xml:space="preserve">Das derzeit im Bereich der Friedhofskapelle befindliche </w:t>
      </w:r>
      <w:r w:rsidRPr="000B47A0">
        <w:rPr>
          <w:b/>
          <w:bCs/>
          <w:color w:val="auto"/>
        </w:rPr>
        <w:t>Kupferblech</w:t>
      </w:r>
      <w:r w:rsidRPr="000B47A0">
        <w:rPr>
          <w:color w:val="auto"/>
        </w:rPr>
        <w:t>-</w:t>
      </w:r>
      <w:r w:rsidRPr="000B47A0">
        <w:rPr>
          <w:b/>
          <w:bCs/>
          <w:color w:val="auto"/>
        </w:rPr>
        <w:t>Kreuz</w:t>
      </w:r>
      <w:r w:rsidRPr="000B47A0">
        <w:rPr>
          <w:color w:val="auto"/>
        </w:rPr>
        <w:t xml:space="preserve"> mit der Inschrift „1914 Unseren Helden 1920“ soll Teil der neuen Gedenkstätte werden. Hierbei kann entweder </w:t>
      </w:r>
      <w:r>
        <w:rPr>
          <w:color w:val="auto"/>
        </w:rPr>
        <w:t xml:space="preserve">nur </w:t>
      </w:r>
      <w:r w:rsidRPr="000B47A0">
        <w:rPr>
          <w:color w:val="auto"/>
        </w:rPr>
        <w:t xml:space="preserve">das Kupferblech-Kreuz alleine, </w:t>
      </w:r>
      <w:r>
        <w:rPr>
          <w:color w:val="auto"/>
        </w:rPr>
        <w:t>oder dieses gemeinsam</w:t>
      </w:r>
      <w:r w:rsidRPr="000B47A0">
        <w:rPr>
          <w:color w:val="auto"/>
        </w:rPr>
        <w:t xml:space="preserve"> </w:t>
      </w:r>
      <w:r>
        <w:rPr>
          <w:color w:val="auto"/>
        </w:rPr>
        <w:t>mit</w:t>
      </w:r>
      <w:r w:rsidRPr="000B47A0">
        <w:rPr>
          <w:color w:val="auto"/>
        </w:rPr>
        <w:t xml:space="preserve"> </w:t>
      </w:r>
      <w:r>
        <w:rPr>
          <w:color w:val="auto"/>
        </w:rPr>
        <w:t xml:space="preserve">dem </w:t>
      </w:r>
      <w:r w:rsidRPr="000B47A0">
        <w:rPr>
          <w:color w:val="auto"/>
        </w:rPr>
        <w:t>bestehende</w:t>
      </w:r>
      <w:r>
        <w:rPr>
          <w:color w:val="auto"/>
        </w:rPr>
        <w:t>n</w:t>
      </w:r>
      <w:r w:rsidRPr="000B47A0">
        <w:rPr>
          <w:color w:val="auto"/>
        </w:rPr>
        <w:t xml:space="preserve"> Holzkreuz an den neuen Standort versetzt werden.</w:t>
      </w:r>
      <w:r>
        <w:rPr>
          <w:color w:val="auto"/>
        </w:rPr>
        <w:t xml:space="preserve"> </w:t>
      </w:r>
    </w:p>
    <w:p w:rsidR="000B47A0" w:rsidRDefault="000B47A0" w:rsidP="000B47A0">
      <w:pPr>
        <w:pStyle w:val="Default"/>
        <w:ind w:left="284"/>
        <w:jc w:val="both"/>
        <w:rPr>
          <w:color w:val="auto"/>
        </w:rPr>
      </w:pPr>
    </w:p>
    <w:p w:rsidR="00787491" w:rsidRDefault="00787491" w:rsidP="00787491">
      <w:pPr>
        <w:pStyle w:val="Default"/>
        <w:ind w:left="284"/>
        <w:jc w:val="both"/>
        <w:rPr>
          <w:color w:val="auto"/>
        </w:rPr>
      </w:pPr>
    </w:p>
    <w:p w:rsidR="00787491" w:rsidRDefault="00787491" w:rsidP="00787491">
      <w:pPr>
        <w:pStyle w:val="Default"/>
        <w:ind w:left="284"/>
        <w:jc w:val="both"/>
        <w:rPr>
          <w:color w:val="auto"/>
        </w:rPr>
      </w:pPr>
      <w:r>
        <w:rPr>
          <w:noProof/>
        </w:rPr>
        <w:drawing>
          <wp:inline distT="0" distB="0" distL="0" distR="0">
            <wp:extent cx="2724150" cy="2381250"/>
            <wp:effectExtent l="0" t="0" r="0" b="0"/>
            <wp:docPr id="2" name="Grafik 2" descr="http://www.denkmalprojekt.org/2015/images2015/bleiburg_frdhf_bez-voelkermarkt_kaernten_wk2_oester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nkmalprojekt.org/2015/images2015/bleiburg_frdhf_bez-voelkermarkt_kaernten_wk2_oesterr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75C4">
        <w:rPr>
          <w:noProof/>
          <w:color w:val="auto"/>
        </w:rPr>
        <w:t xml:space="preserve">   </w:t>
      </w:r>
      <w:r w:rsidR="001675C4">
        <w:rPr>
          <w:noProof/>
          <w:color w:val="auto"/>
        </w:rPr>
        <w:drawing>
          <wp:inline distT="0" distB="0" distL="0" distR="0">
            <wp:extent cx="2667000" cy="2000179"/>
            <wp:effectExtent l="0" t="0" r="0" b="63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toKreuz_Kapel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672763" cy="200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491" w:rsidRPr="00787491" w:rsidRDefault="00787491" w:rsidP="00787491">
      <w:pPr>
        <w:pStyle w:val="Default"/>
        <w:ind w:left="284"/>
        <w:jc w:val="both"/>
        <w:rPr>
          <w:i/>
          <w:iCs/>
          <w:color w:val="auto"/>
          <w:sz w:val="22"/>
          <w:szCs w:val="22"/>
        </w:rPr>
      </w:pPr>
      <w:r w:rsidRPr="00787491">
        <w:rPr>
          <w:i/>
          <w:iCs/>
          <w:color w:val="auto"/>
          <w:sz w:val="22"/>
          <w:szCs w:val="22"/>
        </w:rPr>
        <w:t>Holzkreuz mit Kärntner Kreuz am Stadtfriedhof Bleiburg</w:t>
      </w:r>
      <w:r w:rsidR="001675C4">
        <w:rPr>
          <w:i/>
          <w:iCs/>
          <w:color w:val="auto"/>
          <w:sz w:val="22"/>
          <w:szCs w:val="22"/>
        </w:rPr>
        <w:t xml:space="preserve"> und Detailansicht Kupferblechkreuz</w:t>
      </w:r>
    </w:p>
    <w:p w:rsidR="004807D0" w:rsidRDefault="004807D0" w:rsidP="004807D0">
      <w:pPr>
        <w:pStyle w:val="Default"/>
        <w:jc w:val="both"/>
        <w:rPr>
          <w:color w:val="auto"/>
        </w:rPr>
      </w:pPr>
      <w:bookmarkStart w:id="0" w:name="_GoBack"/>
      <w:bookmarkEnd w:id="0"/>
    </w:p>
    <w:p w:rsidR="00CF050E" w:rsidRDefault="00CF050E" w:rsidP="004807D0">
      <w:pPr>
        <w:pStyle w:val="Default"/>
        <w:numPr>
          <w:ilvl w:val="0"/>
          <w:numId w:val="18"/>
        </w:numPr>
        <w:ind w:left="284" w:hanging="284"/>
        <w:jc w:val="both"/>
        <w:rPr>
          <w:color w:val="auto"/>
        </w:rPr>
      </w:pPr>
      <w:r>
        <w:rPr>
          <w:color w:val="auto"/>
        </w:rPr>
        <w:t>A</w:t>
      </w:r>
      <w:r w:rsidR="004807D0">
        <w:rPr>
          <w:color w:val="auto"/>
        </w:rPr>
        <w:t>n</w:t>
      </w:r>
      <w:r>
        <w:rPr>
          <w:color w:val="auto"/>
        </w:rPr>
        <w:t xml:space="preserve"> </w:t>
      </w:r>
      <w:r w:rsidR="004807D0">
        <w:rPr>
          <w:color w:val="auto"/>
        </w:rPr>
        <w:t xml:space="preserve">der </w:t>
      </w:r>
      <w:r>
        <w:rPr>
          <w:color w:val="auto"/>
        </w:rPr>
        <w:t xml:space="preserve">neuen Gedenkstätte </w:t>
      </w:r>
      <w:proofErr w:type="gramStart"/>
      <w:r w:rsidRPr="00F6080D">
        <w:rPr>
          <w:b/>
          <w:bCs/>
          <w:color w:val="auto"/>
          <w:u w:val="single"/>
        </w:rPr>
        <w:t>soll</w:t>
      </w:r>
      <w:proofErr w:type="gramEnd"/>
      <w:r>
        <w:rPr>
          <w:color w:val="auto"/>
        </w:rPr>
        <w:t xml:space="preserve"> de</w:t>
      </w:r>
      <w:r w:rsidR="00C07A2A">
        <w:rPr>
          <w:color w:val="auto"/>
        </w:rPr>
        <w:t>r</w:t>
      </w:r>
      <w:r>
        <w:rPr>
          <w:color w:val="auto"/>
        </w:rPr>
        <w:t xml:space="preserve"> </w:t>
      </w:r>
      <w:r w:rsidRPr="00F6080D">
        <w:rPr>
          <w:b/>
          <w:bCs/>
          <w:color w:val="auto"/>
        </w:rPr>
        <w:t xml:space="preserve">Ausgesiedelten und Opfer des Nationalsozialismus </w:t>
      </w:r>
      <w:r>
        <w:rPr>
          <w:color w:val="auto"/>
        </w:rPr>
        <w:t>gedacht werden.</w:t>
      </w:r>
      <w:r w:rsidR="00F6080D">
        <w:rPr>
          <w:color w:val="auto"/>
        </w:rPr>
        <w:t xml:space="preserve"> Die genaue Ausführung dieser Position (Gedenktafel, Skulptur, etc.) ist Teil des </w:t>
      </w:r>
      <w:proofErr w:type="spellStart"/>
      <w:r w:rsidR="00F6080D">
        <w:rPr>
          <w:color w:val="auto"/>
        </w:rPr>
        <w:t>Wettbewerbes.Folgende</w:t>
      </w:r>
      <w:proofErr w:type="spellEnd"/>
      <w:r w:rsidR="00F6080D">
        <w:rPr>
          <w:color w:val="auto"/>
        </w:rPr>
        <w:t xml:space="preserve"> Inschrift soll aber jedenfalls darauf angebracht sein:</w:t>
      </w:r>
    </w:p>
    <w:p w:rsidR="00F6080D" w:rsidRDefault="00F6080D" w:rsidP="00F6080D">
      <w:pPr>
        <w:pStyle w:val="Default"/>
        <w:ind w:left="284"/>
        <w:jc w:val="both"/>
        <w:rPr>
          <w:color w:val="auto"/>
        </w:rPr>
      </w:pPr>
      <w:r>
        <w:rPr>
          <w:color w:val="auto"/>
        </w:rPr>
        <w:t>„</w:t>
      </w:r>
      <w:r w:rsidR="008A2BC3" w:rsidRPr="008A2BC3">
        <w:rPr>
          <w:b/>
          <w:bCs/>
          <w:lang w:val="sl-SI"/>
        </w:rPr>
        <w:t>Zur</w:t>
      </w:r>
      <w:r w:rsidR="008A2BC3">
        <w:rPr>
          <w:b/>
          <w:bCs/>
          <w:lang w:val="sl-SI"/>
        </w:rPr>
        <w:t xml:space="preserve"> </w:t>
      </w:r>
      <w:r w:rsidR="008A2BC3" w:rsidRPr="008A2BC3">
        <w:rPr>
          <w:b/>
          <w:bCs/>
          <w:lang w:val="sl-SI"/>
        </w:rPr>
        <w:t>Erinnerung</w:t>
      </w:r>
      <w:r w:rsidR="008A2BC3">
        <w:rPr>
          <w:lang w:val="sl-SI"/>
        </w:rPr>
        <w:t xml:space="preserve"> </w:t>
      </w:r>
      <w:r w:rsidRPr="00F6080D">
        <w:rPr>
          <w:b/>
          <w:bCs/>
          <w:color w:val="auto"/>
        </w:rPr>
        <w:t>an die ausgesiedelten Familien und Opfer der Nationalsozialismus aus unserer Gemeinde.</w:t>
      </w:r>
      <w:r w:rsidR="004807D0">
        <w:rPr>
          <w:b/>
          <w:bCs/>
          <w:color w:val="auto"/>
        </w:rPr>
        <w:t xml:space="preserve"> </w:t>
      </w:r>
      <w:r w:rsidR="008A2BC3" w:rsidRPr="008A2BC3">
        <w:rPr>
          <w:b/>
          <w:bCs/>
          <w:color w:val="auto"/>
        </w:rPr>
        <w:t xml:space="preserve">V </w:t>
      </w:r>
      <w:proofErr w:type="spellStart"/>
      <w:r w:rsidR="008A2BC3" w:rsidRPr="008A2BC3">
        <w:rPr>
          <w:b/>
          <w:bCs/>
          <w:color w:val="auto"/>
        </w:rPr>
        <w:t>spomin</w:t>
      </w:r>
      <w:proofErr w:type="spellEnd"/>
      <w:r w:rsidR="008A2BC3" w:rsidRPr="008A2BC3">
        <w:rPr>
          <w:b/>
          <w:bCs/>
          <w:color w:val="auto"/>
        </w:rPr>
        <w:t xml:space="preserve"> na </w:t>
      </w:r>
      <w:proofErr w:type="spellStart"/>
      <w:r w:rsidR="008A2BC3" w:rsidRPr="008A2BC3">
        <w:rPr>
          <w:b/>
          <w:bCs/>
          <w:color w:val="auto"/>
        </w:rPr>
        <w:t>izseljene</w:t>
      </w:r>
      <w:proofErr w:type="spellEnd"/>
      <w:r w:rsidR="008A2BC3" w:rsidRPr="008A2BC3">
        <w:rPr>
          <w:b/>
          <w:bCs/>
          <w:color w:val="auto"/>
        </w:rPr>
        <w:t xml:space="preserve"> </w:t>
      </w:r>
      <w:proofErr w:type="spellStart"/>
      <w:r w:rsidR="008A2BC3" w:rsidRPr="008A2BC3">
        <w:rPr>
          <w:b/>
          <w:bCs/>
          <w:color w:val="auto"/>
        </w:rPr>
        <w:t>družine</w:t>
      </w:r>
      <w:proofErr w:type="spellEnd"/>
      <w:r w:rsidR="008A2BC3" w:rsidRPr="008A2BC3">
        <w:rPr>
          <w:b/>
          <w:bCs/>
          <w:color w:val="auto"/>
        </w:rPr>
        <w:t xml:space="preserve"> in </w:t>
      </w:r>
      <w:proofErr w:type="spellStart"/>
      <w:r w:rsidR="008A2BC3" w:rsidRPr="008A2BC3">
        <w:rPr>
          <w:b/>
          <w:bCs/>
          <w:color w:val="auto"/>
        </w:rPr>
        <w:t>žrtve</w:t>
      </w:r>
      <w:proofErr w:type="spellEnd"/>
      <w:r w:rsidR="008A2BC3" w:rsidRPr="008A2BC3">
        <w:rPr>
          <w:b/>
          <w:bCs/>
          <w:color w:val="auto"/>
        </w:rPr>
        <w:t xml:space="preserve"> </w:t>
      </w:r>
      <w:proofErr w:type="spellStart"/>
      <w:r w:rsidR="008A2BC3" w:rsidRPr="008A2BC3">
        <w:rPr>
          <w:b/>
          <w:bCs/>
          <w:color w:val="auto"/>
        </w:rPr>
        <w:t>nacizma</w:t>
      </w:r>
      <w:proofErr w:type="spellEnd"/>
      <w:r w:rsidR="008A2BC3" w:rsidRPr="008A2BC3">
        <w:rPr>
          <w:b/>
          <w:bCs/>
          <w:color w:val="auto"/>
        </w:rPr>
        <w:t xml:space="preserve"> </w:t>
      </w:r>
      <w:proofErr w:type="spellStart"/>
      <w:r w:rsidR="004A24D7" w:rsidRPr="004A24D7">
        <w:rPr>
          <w:b/>
          <w:bCs/>
          <w:color w:val="auto"/>
        </w:rPr>
        <w:t>iz</w:t>
      </w:r>
      <w:proofErr w:type="spellEnd"/>
      <w:r w:rsidR="004A24D7" w:rsidRPr="004A24D7">
        <w:rPr>
          <w:b/>
          <w:bCs/>
          <w:color w:val="auto"/>
        </w:rPr>
        <w:t xml:space="preserve"> </w:t>
      </w:r>
      <w:proofErr w:type="spellStart"/>
      <w:r w:rsidR="004A24D7" w:rsidRPr="004A24D7">
        <w:rPr>
          <w:b/>
          <w:bCs/>
          <w:color w:val="auto"/>
        </w:rPr>
        <w:t>naše</w:t>
      </w:r>
      <w:proofErr w:type="spellEnd"/>
      <w:r w:rsidR="004A24D7" w:rsidRPr="004A24D7">
        <w:rPr>
          <w:b/>
          <w:bCs/>
          <w:color w:val="auto"/>
        </w:rPr>
        <w:t xml:space="preserve"> </w:t>
      </w:r>
      <w:proofErr w:type="spellStart"/>
      <w:r w:rsidR="004A24D7" w:rsidRPr="004A24D7">
        <w:rPr>
          <w:b/>
          <w:bCs/>
          <w:color w:val="auto"/>
        </w:rPr>
        <w:t>občine</w:t>
      </w:r>
      <w:proofErr w:type="spellEnd"/>
      <w:r w:rsidR="008A2BC3" w:rsidRPr="008A2BC3">
        <w:rPr>
          <w:b/>
          <w:bCs/>
          <w:color w:val="auto"/>
        </w:rPr>
        <w:t>.</w:t>
      </w:r>
      <w:r w:rsidR="008A2BC3">
        <w:rPr>
          <w:b/>
          <w:bCs/>
          <w:color w:val="auto"/>
        </w:rPr>
        <w:t>“</w:t>
      </w:r>
    </w:p>
    <w:p w:rsidR="004807D0" w:rsidRDefault="004807D0" w:rsidP="00F6080D">
      <w:pPr>
        <w:pStyle w:val="Default"/>
        <w:ind w:left="284"/>
        <w:jc w:val="both"/>
        <w:rPr>
          <w:color w:val="auto"/>
        </w:rPr>
      </w:pPr>
    </w:p>
    <w:p w:rsidR="00131995" w:rsidRDefault="006C15CB" w:rsidP="006C15CB">
      <w:pPr>
        <w:pStyle w:val="Default"/>
        <w:numPr>
          <w:ilvl w:val="0"/>
          <w:numId w:val="18"/>
        </w:numPr>
        <w:ind w:left="284" w:hanging="284"/>
        <w:rPr>
          <w:color w:val="auto"/>
        </w:rPr>
      </w:pPr>
      <w:r>
        <w:rPr>
          <w:color w:val="auto"/>
        </w:rPr>
        <w:t xml:space="preserve">Als </w:t>
      </w:r>
      <w:r w:rsidRPr="004807D0">
        <w:rPr>
          <w:b/>
          <w:bCs/>
          <w:color w:val="auto"/>
        </w:rPr>
        <w:t>weitere (fünfte)</w:t>
      </w:r>
      <w:r w:rsidRPr="00F6080D">
        <w:rPr>
          <w:b/>
          <w:bCs/>
          <w:color w:val="auto"/>
        </w:rPr>
        <w:t xml:space="preserve"> </w:t>
      </w:r>
      <w:proofErr w:type="spellStart"/>
      <w:r w:rsidRPr="00F6080D">
        <w:rPr>
          <w:b/>
          <w:bCs/>
          <w:color w:val="auto"/>
        </w:rPr>
        <w:t>Postion</w:t>
      </w:r>
      <w:proofErr w:type="spellEnd"/>
      <w:r>
        <w:rPr>
          <w:color w:val="auto"/>
        </w:rPr>
        <w:t xml:space="preserve"> der Gedenkstätte </w:t>
      </w:r>
      <w:r w:rsidRPr="00F6080D">
        <w:rPr>
          <w:b/>
          <w:bCs/>
          <w:color w:val="auto"/>
          <w:u w:val="single"/>
        </w:rPr>
        <w:t>kann</w:t>
      </w:r>
      <w:r>
        <w:rPr>
          <w:color w:val="auto"/>
        </w:rPr>
        <w:t xml:space="preserve"> ein </w:t>
      </w:r>
      <w:r w:rsidRPr="004807D0">
        <w:rPr>
          <w:b/>
          <w:bCs/>
          <w:color w:val="auto"/>
        </w:rPr>
        <w:t>universelles</w:t>
      </w:r>
      <w:r>
        <w:rPr>
          <w:color w:val="auto"/>
        </w:rPr>
        <w:t xml:space="preserve"> </w:t>
      </w:r>
      <w:r w:rsidRPr="00F6080D">
        <w:rPr>
          <w:b/>
          <w:bCs/>
          <w:color w:val="auto"/>
        </w:rPr>
        <w:t>Mahnmal an alle Opfer von Krieg und Gewaltherrschaft</w:t>
      </w:r>
      <w:r>
        <w:rPr>
          <w:color w:val="auto"/>
        </w:rPr>
        <w:t xml:space="preserve"> gestaltet werden.</w:t>
      </w:r>
    </w:p>
    <w:p w:rsidR="006C15CB" w:rsidRDefault="006C15CB" w:rsidP="002762A2">
      <w:pPr>
        <w:pStyle w:val="Default"/>
        <w:jc w:val="both"/>
        <w:rPr>
          <w:b/>
          <w:bCs/>
          <w:color w:val="auto"/>
        </w:rPr>
      </w:pPr>
    </w:p>
    <w:p w:rsidR="00670592" w:rsidRDefault="00F6080D" w:rsidP="002762A2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Grundsätzlich ist die Positionierung der 4 bzw. 5 einzelnen Positionen der Gedenkstätte </w:t>
      </w:r>
      <w:r w:rsidR="004807D0">
        <w:rPr>
          <w:b/>
          <w:bCs/>
          <w:color w:val="auto"/>
        </w:rPr>
        <w:t>zu einem Gesamtensemble Teil des Wettbewerbes.</w:t>
      </w:r>
    </w:p>
    <w:p w:rsidR="002762A2" w:rsidRPr="002762A2" w:rsidRDefault="00131995" w:rsidP="002762A2">
      <w:pPr>
        <w:pStyle w:val="Default"/>
        <w:jc w:val="both"/>
        <w:rPr>
          <w:b/>
          <w:bCs/>
          <w:color w:val="auto"/>
        </w:rPr>
      </w:pPr>
      <w:r w:rsidRPr="002762A2">
        <w:rPr>
          <w:b/>
          <w:bCs/>
          <w:color w:val="auto"/>
        </w:rPr>
        <w:lastRenderedPageBreak/>
        <w:t>Die angeführten Präzisierungen sind als Teil der Ausschreibung anzusehen und verbindlich einzuhalten.</w:t>
      </w:r>
    </w:p>
    <w:sectPr w:rsidR="002762A2" w:rsidRPr="002762A2" w:rsidSect="009C357D">
      <w:footerReference w:type="default" r:id="rId11"/>
      <w:pgSz w:w="11906" w:h="16838"/>
      <w:pgMar w:top="141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634" w:rsidRDefault="003C4634" w:rsidP="00B828D1">
      <w:pPr>
        <w:spacing w:after="0" w:line="240" w:lineRule="auto"/>
      </w:pPr>
      <w:r>
        <w:separator/>
      </w:r>
    </w:p>
  </w:endnote>
  <w:endnote w:type="continuationSeparator" w:id="0">
    <w:p w:rsidR="003C4634" w:rsidRDefault="003C4634" w:rsidP="00B82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GAJK+TheSansLight-Pla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E57" w:rsidRPr="002D1E57" w:rsidRDefault="002D1E57" w:rsidP="002D1E57">
    <w:pPr>
      <w:pStyle w:val="Fuzeile"/>
      <w:pBdr>
        <w:top w:val="single" w:sz="4" w:space="1" w:color="auto"/>
      </w:pBdr>
      <w:rPr>
        <w:i/>
        <w:sz w:val="18"/>
      </w:rPr>
    </w:pPr>
    <w:r w:rsidRPr="002D1E57">
      <w:rPr>
        <w:i/>
        <w:sz w:val="18"/>
      </w:rPr>
      <w:t xml:space="preserve">S. </w:t>
    </w:r>
    <w:r w:rsidRPr="002D1E57">
      <w:rPr>
        <w:i/>
        <w:sz w:val="18"/>
      </w:rPr>
      <w:fldChar w:fldCharType="begin"/>
    </w:r>
    <w:r w:rsidRPr="002D1E57">
      <w:rPr>
        <w:i/>
        <w:sz w:val="18"/>
      </w:rPr>
      <w:instrText>PAGE   \* MERGEFORMAT</w:instrText>
    </w:r>
    <w:r w:rsidRPr="002D1E57">
      <w:rPr>
        <w:i/>
        <w:sz w:val="18"/>
      </w:rPr>
      <w:fldChar w:fldCharType="separate"/>
    </w:r>
    <w:r w:rsidRPr="002D1E57">
      <w:rPr>
        <w:i/>
        <w:sz w:val="18"/>
        <w:lang w:val="de-DE"/>
      </w:rPr>
      <w:t>1</w:t>
    </w:r>
    <w:r w:rsidRPr="002D1E57">
      <w:rPr>
        <w:i/>
        <w:sz w:val="18"/>
      </w:rPr>
      <w:fldChar w:fldCharType="end"/>
    </w:r>
    <w:r w:rsidRPr="002D1E57">
      <w:rPr>
        <w:i/>
        <w:sz w:val="18"/>
      </w:rPr>
      <w:t xml:space="preserve"> | </w:t>
    </w:r>
    <w:r w:rsidR="0061772A">
      <w:rPr>
        <w:i/>
        <w:sz w:val="18"/>
      </w:rPr>
      <w:t xml:space="preserve">Protokoll </w:t>
    </w:r>
    <w:r w:rsidR="004C7EAC">
      <w:rPr>
        <w:i/>
        <w:sz w:val="18"/>
      </w:rPr>
      <w:t xml:space="preserve">Besprechung </w:t>
    </w:r>
    <w:r w:rsidRPr="002D1E57">
      <w:rPr>
        <w:i/>
        <w:sz w:val="18"/>
      </w:rPr>
      <w:t>Wettbewerb „Neupositionierung Gedenkstätte Bleiburg“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634" w:rsidRDefault="003C4634" w:rsidP="00B828D1">
      <w:pPr>
        <w:spacing w:after="0" w:line="240" w:lineRule="auto"/>
      </w:pPr>
      <w:r>
        <w:separator/>
      </w:r>
    </w:p>
  </w:footnote>
  <w:footnote w:type="continuationSeparator" w:id="0">
    <w:p w:rsidR="003C4634" w:rsidRDefault="003C4634" w:rsidP="00B82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75C2C"/>
    <w:multiLevelType w:val="hybridMultilevel"/>
    <w:tmpl w:val="57E6675E"/>
    <w:lvl w:ilvl="0" w:tplc="5178C9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75166"/>
    <w:multiLevelType w:val="hybridMultilevel"/>
    <w:tmpl w:val="0614919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5E4FEA"/>
    <w:multiLevelType w:val="hybridMultilevel"/>
    <w:tmpl w:val="FF0614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41D78"/>
    <w:multiLevelType w:val="hybridMultilevel"/>
    <w:tmpl w:val="AB764F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D22E4"/>
    <w:multiLevelType w:val="hybridMultilevel"/>
    <w:tmpl w:val="5ABA12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04F5F"/>
    <w:multiLevelType w:val="hybridMultilevel"/>
    <w:tmpl w:val="C6BA475A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3702C"/>
    <w:multiLevelType w:val="hybridMultilevel"/>
    <w:tmpl w:val="2580E4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D0946"/>
    <w:multiLevelType w:val="hybridMultilevel"/>
    <w:tmpl w:val="0122B150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8F5286F"/>
    <w:multiLevelType w:val="hybridMultilevel"/>
    <w:tmpl w:val="AAF62D5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876A1"/>
    <w:multiLevelType w:val="hybridMultilevel"/>
    <w:tmpl w:val="9C3C3416"/>
    <w:lvl w:ilvl="0" w:tplc="0C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C416AF4"/>
    <w:multiLevelType w:val="multilevel"/>
    <w:tmpl w:val="E95278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0" w:hanging="1800"/>
      </w:pPr>
      <w:rPr>
        <w:rFonts w:hint="default"/>
      </w:rPr>
    </w:lvl>
  </w:abstractNum>
  <w:abstractNum w:abstractNumId="11" w15:restartNumberingAfterBreak="0">
    <w:nsid w:val="610427B2"/>
    <w:multiLevelType w:val="hybridMultilevel"/>
    <w:tmpl w:val="F0906D2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CE2BE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C3B37"/>
    <w:multiLevelType w:val="hybridMultilevel"/>
    <w:tmpl w:val="F120F5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5C23"/>
    <w:multiLevelType w:val="hybridMultilevel"/>
    <w:tmpl w:val="F9C244A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4C6B8F"/>
    <w:multiLevelType w:val="hybridMultilevel"/>
    <w:tmpl w:val="11321EBA"/>
    <w:lvl w:ilvl="0" w:tplc="34224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55C08"/>
    <w:multiLevelType w:val="hybridMultilevel"/>
    <w:tmpl w:val="5A1A1BE4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E615A"/>
    <w:multiLevelType w:val="multilevel"/>
    <w:tmpl w:val="FBEAE73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  <w:i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b/>
        <w:i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17" w15:restartNumberingAfterBreak="0">
    <w:nsid w:val="7E4C0496"/>
    <w:multiLevelType w:val="hybridMultilevel"/>
    <w:tmpl w:val="372600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7379B"/>
    <w:multiLevelType w:val="multilevel"/>
    <w:tmpl w:val="2A9C2B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0" w:hanging="180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16"/>
  </w:num>
  <w:num w:numId="5">
    <w:abstractNumId w:val="11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12"/>
  </w:num>
  <w:num w:numId="11">
    <w:abstractNumId w:val="1"/>
  </w:num>
  <w:num w:numId="12">
    <w:abstractNumId w:val="7"/>
  </w:num>
  <w:num w:numId="13">
    <w:abstractNumId w:val="13"/>
  </w:num>
  <w:num w:numId="14">
    <w:abstractNumId w:val="2"/>
  </w:num>
  <w:num w:numId="15">
    <w:abstractNumId w:val="8"/>
  </w:num>
  <w:num w:numId="16">
    <w:abstractNumId w:val="0"/>
  </w:num>
  <w:num w:numId="17">
    <w:abstractNumId w:val="3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EDF"/>
    <w:rsid w:val="00002A3D"/>
    <w:rsid w:val="000201AB"/>
    <w:rsid w:val="000221EA"/>
    <w:rsid w:val="000240EB"/>
    <w:rsid w:val="00053D7D"/>
    <w:rsid w:val="000658C3"/>
    <w:rsid w:val="000B47A0"/>
    <w:rsid w:val="00131995"/>
    <w:rsid w:val="0013708C"/>
    <w:rsid w:val="00140818"/>
    <w:rsid w:val="001564FB"/>
    <w:rsid w:val="001675C4"/>
    <w:rsid w:val="00181FF5"/>
    <w:rsid w:val="001B327B"/>
    <w:rsid w:val="001B6566"/>
    <w:rsid w:val="001C6ADD"/>
    <w:rsid w:val="001E67C3"/>
    <w:rsid w:val="00200A2D"/>
    <w:rsid w:val="00211A4E"/>
    <w:rsid w:val="00223EFD"/>
    <w:rsid w:val="002268EC"/>
    <w:rsid w:val="002411CA"/>
    <w:rsid w:val="00244913"/>
    <w:rsid w:val="0024769C"/>
    <w:rsid w:val="00263AEF"/>
    <w:rsid w:val="00271D2A"/>
    <w:rsid w:val="002762A2"/>
    <w:rsid w:val="002814B5"/>
    <w:rsid w:val="00286C9D"/>
    <w:rsid w:val="00297E7A"/>
    <w:rsid w:val="002C2E61"/>
    <w:rsid w:val="002D1E57"/>
    <w:rsid w:val="002F64D6"/>
    <w:rsid w:val="0031234A"/>
    <w:rsid w:val="00351B1D"/>
    <w:rsid w:val="00366CD3"/>
    <w:rsid w:val="00373139"/>
    <w:rsid w:val="003C4634"/>
    <w:rsid w:val="003E04F3"/>
    <w:rsid w:val="003E76D0"/>
    <w:rsid w:val="003E7BEA"/>
    <w:rsid w:val="004020A1"/>
    <w:rsid w:val="00423F3A"/>
    <w:rsid w:val="00433655"/>
    <w:rsid w:val="004338E1"/>
    <w:rsid w:val="004422CB"/>
    <w:rsid w:val="00457A71"/>
    <w:rsid w:val="004807D0"/>
    <w:rsid w:val="004865F1"/>
    <w:rsid w:val="004A24D7"/>
    <w:rsid w:val="004C7EAC"/>
    <w:rsid w:val="004D28A6"/>
    <w:rsid w:val="004D3718"/>
    <w:rsid w:val="004D4F24"/>
    <w:rsid w:val="004F786D"/>
    <w:rsid w:val="005127AD"/>
    <w:rsid w:val="00525DB8"/>
    <w:rsid w:val="005321A6"/>
    <w:rsid w:val="00544E38"/>
    <w:rsid w:val="005532AF"/>
    <w:rsid w:val="00595581"/>
    <w:rsid w:val="00597CED"/>
    <w:rsid w:val="00597D84"/>
    <w:rsid w:val="005A3A8D"/>
    <w:rsid w:val="005D0C54"/>
    <w:rsid w:val="005F02DD"/>
    <w:rsid w:val="00612015"/>
    <w:rsid w:val="0061772A"/>
    <w:rsid w:val="00665183"/>
    <w:rsid w:val="00670592"/>
    <w:rsid w:val="00680CDD"/>
    <w:rsid w:val="00694F4F"/>
    <w:rsid w:val="006A33C3"/>
    <w:rsid w:val="006C0C4A"/>
    <w:rsid w:val="006C15CB"/>
    <w:rsid w:val="006F1B9A"/>
    <w:rsid w:val="00744EDF"/>
    <w:rsid w:val="0076313B"/>
    <w:rsid w:val="00773FBB"/>
    <w:rsid w:val="007818CE"/>
    <w:rsid w:val="007822D5"/>
    <w:rsid w:val="00787491"/>
    <w:rsid w:val="007A6CEB"/>
    <w:rsid w:val="007C439A"/>
    <w:rsid w:val="007E6D4E"/>
    <w:rsid w:val="007F0956"/>
    <w:rsid w:val="00805146"/>
    <w:rsid w:val="00815A38"/>
    <w:rsid w:val="00856C01"/>
    <w:rsid w:val="008579B4"/>
    <w:rsid w:val="00867321"/>
    <w:rsid w:val="008700C7"/>
    <w:rsid w:val="008752BA"/>
    <w:rsid w:val="00893A6B"/>
    <w:rsid w:val="00893CB6"/>
    <w:rsid w:val="008A2BC3"/>
    <w:rsid w:val="008C4FE2"/>
    <w:rsid w:val="008D7DD4"/>
    <w:rsid w:val="008E3356"/>
    <w:rsid w:val="00906A7E"/>
    <w:rsid w:val="0091304F"/>
    <w:rsid w:val="00933E31"/>
    <w:rsid w:val="0094365E"/>
    <w:rsid w:val="00947064"/>
    <w:rsid w:val="00966ECB"/>
    <w:rsid w:val="009B677F"/>
    <w:rsid w:val="009B6AEE"/>
    <w:rsid w:val="009C357D"/>
    <w:rsid w:val="009D1F0F"/>
    <w:rsid w:val="00A22ECA"/>
    <w:rsid w:val="00A31024"/>
    <w:rsid w:val="00A62C74"/>
    <w:rsid w:val="00A73CC0"/>
    <w:rsid w:val="00A770CA"/>
    <w:rsid w:val="00AA7876"/>
    <w:rsid w:val="00AB7D64"/>
    <w:rsid w:val="00AC2436"/>
    <w:rsid w:val="00AE32C3"/>
    <w:rsid w:val="00AE5BD4"/>
    <w:rsid w:val="00B44A2D"/>
    <w:rsid w:val="00B8203D"/>
    <w:rsid w:val="00B828D1"/>
    <w:rsid w:val="00BC52C0"/>
    <w:rsid w:val="00BC6DC1"/>
    <w:rsid w:val="00BD79A8"/>
    <w:rsid w:val="00BF18E5"/>
    <w:rsid w:val="00BF2580"/>
    <w:rsid w:val="00BF2D16"/>
    <w:rsid w:val="00C00851"/>
    <w:rsid w:val="00C07A2A"/>
    <w:rsid w:val="00C3738A"/>
    <w:rsid w:val="00C3752E"/>
    <w:rsid w:val="00C705F1"/>
    <w:rsid w:val="00C77F9A"/>
    <w:rsid w:val="00C81EBB"/>
    <w:rsid w:val="00CB2272"/>
    <w:rsid w:val="00CE31B9"/>
    <w:rsid w:val="00CF050E"/>
    <w:rsid w:val="00D570E8"/>
    <w:rsid w:val="00D831EB"/>
    <w:rsid w:val="00D91464"/>
    <w:rsid w:val="00DC02A5"/>
    <w:rsid w:val="00E11EB4"/>
    <w:rsid w:val="00E14D94"/>
    <w:rsid w:val="00E16BF9"/>
    <w:rsid w:val="00E44827"/>
    <w:rsid w:val="00E456FC"/>
    <w:rsid w:val="00E5282F"/>
    <w:rsid w:val="00E7089C"/>
    <w:rsid w:val="00E77B4A"/>
    <w:rsid w:val="00EA294F"/>
    <w:rsid w:val="00EE153D"/>
    <w:rsid w:val="00EE1FA3"/>
    <w:rsid w:val="00EE3444"/>
    <w:rsid w:val="00EF18CD"/>
    <w:rsid w:val="00EF3ACE"/>
    <w:rsid w:val="00EF434F"/>
    <w:rsid w:val="00F37384"/>
    <w:rsid w:val="00F55311"/>
    <w:rsid w:val="00F6080D"/>
    <w:rsid w:val="00F732CE"/>
    <w:rsid w:val="00F76CBF"/>
    <w:rsid w:val="00F9377D"/>
    <w:rsid w:val="00FE531B"/>
    <w:rsid w:val="00FF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9637"/>
  <w15:docId w15:val="{063EC5F3-3A83-4A1F-8E89-306A7289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44E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1">
    <w:name w:val="Pa2+1"/>
    <w:basedOn w:val="Default"/>
    <w:next w:val="Default"/>
    <w:uiPriority w:val="99"/>
    <w:rsid w:val="009C357D"/>
    <w:pPr>
      <w:spacing w:line="241" w:lineRule="atLeast"/>
    </w:pPr>
    <w:rPr>
      <w:rFonts w:ascii="DEGAJK+TheSansLight-Plain" w:hAnsi="DEGAJK+TheSansLight-Plain" w:cstheme="minorBidi"/>
      <w:color w:val="auto"/>
    </w:rPr>
  </w:style>
  <w:style w:type="character" w:customStyle="1" w:styleId="A01">
    <w:name w:val="A0+1"/>
    <w:uiPriority w:val="99"/>
    <w:rsid w:val="009C357D"/>
    <w:rPr>
      <w:rFonts w:cs="DEGAJK+TheSansLight-Plain"/>
      <w:color w:val="131212"/>
      <w:sz w:val="14"/>
      <w:szCs w:val="14"/>
    </w:rPr>
  </w:style>
  <w:style w:type="paragraph" w:styleId="Listenabsatz">
    <w:name w:val="List Paragraph"/>
    <w:basedOn w:val="Standard"/>
    <w:uiPriority w:val="34"/>
    <w:qFormat/>
    <w:rsid w:val="00856C0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23F3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5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56F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82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28D1"/>
  </w:style>
  <w:style w:type="paragraph" w:styleId="Fuzeile">
    <w:name w:val="footer"/>
    <w:basedOn w:val="Standard"/>
    <w:link w:val="FuzeileZchn"/>
    <w:uiPriority w:val="99"/>
    <w:unhideWhenUsed/>
    <w:rsid w:val="00B82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28D1"/>
  </w:style>
  <w:style w:type="character" w:customStyle="1" w:styleId="custom-rtefontsize-141">
    <w:name w:val="custom-rtefontsize-141"/>
    <w:basedOn w:val="Absatz-Standardschriftart"/>
    <w:rsid w:val="00181FF5"/>
    <w:rPr>
      <w:sz w:val="21"/>
      <w:szCs w:val="21"/>
    </w:rPr>
  </w:style>
  <w:style w:type="paragraph" w:customStyle="1" w:styleId="bodytext">
    <w:name w:val="bodytext"/>
    <w:basedOn w:val="Standard"/>
    <w:rsid w:val="00A31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2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2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860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2082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1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7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5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4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2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2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98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37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0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2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8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33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20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71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0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98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5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84B23-BBE5-472D-817A-129224B7A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%User_Company%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Likar Wolfgang, Proj.Infra, KL</dc:creator>
  <cp:lastModifiedBy>Paul Stöckl</cp:lastModifiedBy>
  <cp:revision>5</cp:revision>
  <cp:lastPrinted>2019-06-17T09:49:00Z</cp:lastPrinted>
  <dcterms:created xsi:type="dcterms:W3CDTF">2019-06-26T13:01:00Z</dcterms:created>
  <dcterms:modified xsi:type="dcterms:W3CDTF">2019-06-26T13:15:00Z</dcterms:modified>
</cp:coreProperties>
</file>